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284" w:rsidRDefault="000C7284" w:rsidP="000C7284">
      <w:pPr>
        <w:shd w:val="clear" w:color="auto" w:fill="FFFFFF"/>
        <w:ind w:firstLine="851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Футбол</w:t>
      </w:r>
    </w:p>
    <w:p w:rsidR="000C7284" w:rsidRDefault="000C7284" w:rsidP="000C7284">
      <w:pPr>
        <w:shd w:val="clear" w:color="auto" w:fill="FFFFFF"/>
        <w:spacing w:before="5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Футбольне поле (мал.1) прямокутної форми розміром від 100 до </w:t>
      </w:r>
      <w:smartTag w:uri="urn:schemas-microsoft-com:office:smarttags" w:element="metricconverter">
        <w:smartTagPr>
          <w:attr w:name="ProductID" w:val="110 м"/>
        </w:smartTagPr>
        <w:r>
          <w:rPr>
            <w:sz w:val="28"/>
            <w:szCs w:val="28"/>
          </w:rPr>
          <w:t>110 м</w:t>
        </w:r>
      </w:smartTag>
      <w:r>
        <w:rPr>
          <w:sz w:val="28"/>
          <w:szCs w:val="28"/>
        </w:rPr>
        <w:t xml:space="preserve"> завдовжки і від </w:t>
      </w:r>
      <w:smartTag w:uri="urn:schemas-microsoft-com:office:smarttags" w:element="metricconverter">
        <w:smartTagPr>
          <w:attr w:name="ProductID" w:val="64 м"/>
        </w:smartTagPr>
        <w:r>
          <w:rPr>
            <w:sz w:val="28"/>
            <w:szCs w:val="28"/>
          </w:rPr>
          <w:t>64 м</w:t>
        </w:r>
      </w:smartTag>
      <w:r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75 м"/>
        </w:smartTagPr>
        <w:r>
          <w:rPr>
            <w:sz w:val="28"/>
            <w:szCs w:val="28"/>
          </w:rPr>
          <w:t>75 м</w:t>
        </w:r>
      </w:smartTag>
      <w:r>
        <w:rPr>
          <w:sz w:val="28"/>
          <w:szCs w:val="28"/>
        </w:rPr>
        <w:t xml:space="preserve"> завширшки. Дві довгі лінії називають бічними, короткі — лініями воріт. Впоперек поля проводиться середня лінія. Точка на середині цієї лінії — центр поля, з якого проводять коло радіусом </w:t>
      </w:r>
      <w:smartTag w:uri="urn:schemas-microsoft-com:office:smarttags" w:element="metricconverter">
        <w:smartTagPr>
          <w:attr w:name="ProductID" w:val="9 м"/>
        </w:smartTagPr>
        <w:r>
          <w:rPr>
            <w:sz w:val="28"/>
            <w:szCs w:val="28"/>
          </w:rPr>
          <w:t>9 м</w:t>
        </w:r>
      </w:smartTag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5 см"/>
        </w:smartTagPr>
        <w:r>
          <w:rPr>
            <w:sz w:val="28"/>
            <w:szCs w:val="28"/>
          </w:rPr>
          <w:t>15 см</w:t>
        </w:r>
      </w:smartTag>
      <w:r>
        <w:rPr>
          <w:sz w:val="28"/>
          <w:szCs w:val="28"/>
        </w:rPr>
        <w:t xml:space="preserve">. У чотирьох кутах поля проводять дуги радіусом по </w:t>
      </w:r>
      <w:smartTag w:uri="urn:schemas-microsoft-com:office:smarttags" w:element="metricconverter">
        <w:smartTagPr>
          <w:attr w:name="ProductID" w:val="1 м"/>
        </w:smartTagPr>
        <w:r>
          <w:rPr>
            <w:sz w:val="28"/>
            <w:szCs w:val="28"/>
          </w:rPr>
          <w:t>1 м</w:t>
        </w:r>
      </w:smartTag>
      <w:r>
        <w:rPr>
          <w:sz w:val="28"/>
          <w:szCs w:val="28"/>
        </w:rPr>
        <w:t>, із центром на перети</w:t>
      </w:r>
      <w:r>
        <w:rPr>
          <w:sz w:val="28"/>
          <w:szCs w:val="28"/>
        </w:rPr>
        <w:softHyphen/>
        <w:t>ні бічної та лінії воріт, утворюючи кутові сектори.</w:t>
      </w:r>
    </w:p>
    <w:p w:rsidR="000C7284" w:rsidRDefault="000C7284" w:rsidP="000C7284">
      <w:pPr>
        <w:shd w:val="clear" w:color="auto" w:fill="FFFFFF"/>
        <w:ind w:right="14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 воріт — від воріт на відстані </w:t>
      </w:r>
      <w:smartTag w:uri="urn:schemas-microsoft-com:office:smarttags" w:element="metricconverter">
        <w:smartTagPr>
          <w:attr w:name="ProductID" w:val="5,5 м"/>
        </w:smartTagPr>
        <w:r>
          <w:rPr>
            <w:sz w:val="28"/>
            <w:szCs w:val="28"/>
          </w:rPr>
          <w:t>5,5 м</w:t>
        </w:r>
      </w:smartTag>
      <w:r>
        <w:rPr>
          <w:sz w:val="28"/>
          <w:szCs w:val="28"/>
        </w:rPr>
        <w:t xml:space="preserve"> в обидва боки проводять паралельні лінії завдовжки </w:t>
      </w:r>
      <w:smartTag w:uri="urn:schemas-microsoft-com:office:smarttags" w:element="metricconverter">
        <w:smartTagPr>
          <w:attr w:name="ProductID" w:val="6,5 м"/>
        </w:smartTagPr>
        <w:r>
          <w:rPr>
            <w:sz w:val="28"/>
            <w:szCs w:val="28"/>
          </w:rPr>
          <w:t>6,5 м</w:t>
        </w:r>
      </w:smartTag>
      <w:r>
        <w:rPr>
          <w:sz w:val="28"/>
          <w:szCs w:val="28"/>
        </w:rPr>
        <w:t xml:space="preserve"> до центру поля і з'єднують кінці. Штрафний майданчик — від воріт в обидва боки подовжують лінію воріт на </w:t>
      </w:r>
      <w:smartTag w:uri="urn:schemas-microsoft-com:office:smarttags" w:element="metricconverter">
        <w:smartTagPr>
          <w:attr w:name="ProductID" w:val="16,5 м"/>
        </w:smartTagPr>
        <w:r>
          <w:rPr>
            <w:sz w:val="28"/>
            <w:szCs w:val="28"/>
          </w:rPr>
          <w:t>16,5 м</w:t>
        </w:r>
      </w:smartTag>
      <w:r>
        <w:rPr>
          <w:sz w:val="28"/>
          <w:szCs w:val="28"/>
        </w:rPr>
        <w:t xml:space="preserve">, з кінців яких паралельно бічним проводять дві лінії по </w:t>
      </w:r>
      <w:smartTag w:uri="urn:schemas-microsoft-com:office:smarttags" w:element="metricconverter">
        <w:smartTagPr>
          <w:attr w:name="ProductID" w:val="16,6 м"/>
        </w:smartTagPr>
        <w:r>
          <w:rPr>
            <w:sz w:val="28"/>
            <w:szCs w:val="28"/>
          </w:rPr>
          <w:t>16,6 м</w:t>
        </w:r>
      </w:smartTag>
      <w:r>
        <w:rPr>
          <w:sz w:val="28"/>
          <w:szCs w:val="28"/>
        </w:rPr>
        <w:t xml:space="preserve"> і з'єднують кінці останніх.</w:t>
      </w:r>
    </w:p>
    <w:p w:rsidR="000C7284" w:rsidRDefault="000C7284" w:rsidP="000C7284">
      <w:pPr>
        <w:shd w:val="clear" w:color="auto" w:fill="FFFFFF"/>
        <w:ind w:right="18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відстані </w:t>
      </w:r>
      <w:smartTag w:uri="urn:schemas-microsoft-com:office:smarttags" w:element="metricconverter">
        <w:smartTagPr>
          <w:attr w:name="ProductID" w:val="11 м"/>
        </w:smartTagPr>
        <w:r>
          <w:rPr>
            <w:sz w:val="28"/>
            <w:szCs w:val="28"/>
          </w:rPr>
          <w:t>11 м</w:t>
        </w:r>
      </w:smartTag>
      <w:r>
        <w:rPr>
          <w:sz w:val="28"/>
          <w:szCs w:val="28"/>
        </w:rPr>
        <w:t xml:space="preserve"> від середини лінії воріт позначене місце, з якого виконують 11-метровий штрафний удар. Із центром у цій точці за межами штрафної площі проведено дугу радіусом </w:t>
      </w:r>
      <w:smartTag w:uri="urn:schemas-microsoft-com:office:smarttags" w:element="metricconverter">
        <w:smartTagPr>
          <w:attr w:name="ProductID" w:val="9 м"/>
        </w:smartTagPr>
        <w:r>
          <w:rPr>
            <w:sz w:val="28"/>
            <w:szCs w:val="28"/>
          </w:rPr>
          <w:t>9 м</w:t>
        </w:r>
      </w:smartTag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5 см"/>
        </w:smartTagPr>
        <w:r>
          <w:rPr>
            <w:sz w:val="28"/>
            <w:szCs w:val="28"/>
          </w:rPr>
          <w:t>15 см</w:t>
        </w:r>
      </w:smartTag>
      <w:r>
        <w:rPr>
          <w:sz w:val="28"/>
          <w:szCs w:val="28"/>
        </w:rPr>
        <w:t>.</w:t>
      </w:r>
    </w:p>
    <w:p w:rsidR="000C7284" w:rsidRDefault="000C7284" w:rsidP="000C7284">
      <w:pPr>
        <w:shd w:val="clear" w:color="auto" w:fill="FFFFFF"/>
        <w:ind w:right="18" w:firstLine="851"/>
        <w:jc w:val="both"/>
        <w:rPr>
          <w:sz w:val="28"/>
          <w:szCs w:val="28"/>
        </w:rPr>
      </w:pPr>
    </w:p>
    <w:p w:rsidR="000C7284" w:rsidRDefault="000C7284" w:rsidP="000C7284">
      <w:pPr>
        <w:spacing w:before="40"/>
        <w:ind w:right="29" w:firstLine="851"/>
        <w:jc w:val="center"/>
        <w:rPr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4244340" cy="2484120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4340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7284" w:rsidRDefault="000C7284" w:rsidP="000C7284">
      <w:pPr>
        <w:shd w:val="clear" w:color="auto" w:fill="FFFFFF"/>
        <w:ind w:right="1166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Футбольні ворота: довжина </w:t>
      </w:r>
      <w:smartTag w:uri="urn:schemas-microsoft-com:office:smarttags" w:element="metricconverter">
        <w:smartTagPr>
          <w:attr w:name="ProductID" w:val="7 м"/>
        </w:smartTagPr>
        <w:r>
          <w:rPr>
            <w:sz w:val="28"/>
            <w:szCs w:val="28"/>
          </w:rPr>
          <w:t>7 м</w:t>
        </w:r>
      </w:smartTag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32 см"/>
        </w:smartTagPr>
        <w:r>
          <w:rPr>
            <w:sz w:val="28"/>
            <w:szCs w:val="28"/>
          </w:rPr>
          <w:t>32 см</w:t>
        </w:r>
      </w:smartTag>
      <w:r>
        <w:rPr>
          <w:sz w:val="28"/>
          <w:szCs w:val="28"/>
        </w:rPr>
        <w:t xml:space="preserve">, висота </w:t>
      </w:r>
      <w:smartTag w:uri="urn:schemas-microsoft-com:office:smarttags" w:element="metricconverter">
        <w:smartTagPr>
          <w:attr w:name="ProductID" w:val="2 м"/>
        </w:smartTagPr>
        <w:r>
          <w:rPr>
            <w:sz w:val="28"/>
            <w:szCs w:val="28"/>
          </w:rPr>
          <w:t>2 м</w:t>
        </w:r>
      </w:smartTag>
      <w:r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4 см"/>
        </w:smartTagPr>
        <w:r>
          <w:rPr>
            <w:sz w:val="28"/>
            <w:szCs w:val="28"/>
          </w:rPr>
          <w:t>44 см</w:t>
        </w:r>
      </w:smartTag>
      <w:r>
        <w:rPr>
          <w:sz w:val="28"/>
          <w:szCs w:val="28"/>
        </w:rPr>
        <w:t>. Футбольний  м'яч масою 410-</w:t>
      </w:r>
      <w:smartTag w:uri="urn:schemas-microsoft-com:office:smarttags" w:element="metricconverter">
        <w:smartTagPr>
          <w:attr w:name="ProductID" w:val="450 г"/>
        </w:smartTagPr>
        <w:r>
          <w:rPr>
            <w:sz w:val="28"/>
            <w:szCs w:val="28"/>
          </w:rPr>
          <w:t>450 г</w:t>
        </w:r>
      </w:smartTag>
      <w:r>
        <w:rPr>
          <w:sz w:val="28"/>
          <w:szCs w:val="28"/>
        </w:rPr>
        <w:t>.</w:t>
      </w:r>
    </w:p>
    <w:p w:rsidR="000C7284" w:rsidRDefault="000C7284" w:rsidP="000C7284">
      <w:pPr>
        <w:shd w:val="clear" w:color="auto" w:fill="FFFFFF"/>
        <w:spacing w:before="61"/>
        <w:ind w:firstLine="851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Техніка гри</w:t>
      </w:r>
    </w:p>
    <w:p w:rsidR="000C7284" w:rsidRDefault="000C7284" w:rsidP="000C7284">
      <w:pPr>
        <w:shd w:val="clear" w:color="auto" w:fill="FFFFFF"/>
        <w:spacing w:before="61"/>
        <w:ind w:firstLine="851"/>
        <w:jc w:val="center"/>
        <w:rPr>
          <w:b/>
          <w:i/>
          <w:sz w:val="28"/>
          <w:szCs w:val="28"/>
        </w:rPr>
      </w:pPr>
    </w:p>
    <w:p w:rsidR="000C7284" w:rsidRDefault="000C7284" w:rsidP="000C7284">
      <w:pPr>
        <w:shd w:val="clear" w:color="auto" w:fill="FFFFFF"/>
        <w:spacing w:before="18"/>
        <w:ind w:firstLine="851"/>
        <w:jc w:val="both"/>
      </w:pPr>
      <w:r>
        <w:rPr>
          <w:sz w:val="28"/>
          <w:szCs w:val="28"/>
        </w:rPr>
        <w:t xml:space="preserve">Гру у футбол ведуть </w:t>
      </w:r>
      <w:r>
        <w:rPr>
          <w:b/>
          <w:i/>
          <w:sz w:val="28"/>
          <w:szCs w:val="28"/>
        </w:rPr>
        <w:t>такими способами</w:t>
      </w:r>
      <w:r>
        <w:rPr>
          <w:sz w:val="28"/>
          <w:szCs w:val="28"/>
        </w:rPr>
        <w:t>: переміщеннями, ударами по м'ячу ногами, головою, прийманням (зупинкою), веденням, вкиданням м'яча, фінтами. Техніка гри воротаря передбачає ловіння, відбивання, переведення і кидки м'яча руками, вибивання ногами.</w:t>
      </w:r>
      <w:r>
        <w:t xml:space="preserve">    </w:t>
      </w:r>
    </w:p>
    <w:p w:rsidR="000C7284" w:rsidRDefault="000C7284" w:rsidP="000C7284">
      <w:pPr>
        <w:shd w:val="clear" w:color="auto" w:fill="FFFFFF"/>
        <w:ind w:right="11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Переміщення</w:t>
      </w:r>
      <w:r>
        <w:rPr>
          <w:sz w:val="28"/>
          <w:szCs w:val="28"/>
        </w:rPr>
        <w:t xml:space="preserve"> здійснюють звичайною ходьбою, повільним бігом, </w:t>
      </w:r>
      <w:proofErr w:type="spellStart"/>
      <w:r>
        <w:rPr>
          <w:sz w:val="28"/>
          <w:szCs w:val="28"/>
        </w:rPr>
        <w:t>бігом</w:t>
      </w:r>
      <w:proofErr w:type="spellEnd"/>
      <w:r>
        <w:rPr>
          <w:sz w:val="28"/>
          <w:szCs w:val="28"/>
        </w:rPr>
        <w:t xml:space="preserve"> спиною вперед, прискореннями бігу, стрибками, приставними кроками, перехресними кроками.</w:t>
      </w:r>
    </w:p>
    <w:p w:rsidR="000C7284" w:rsidRDefault="000C7284" w:rsidP="000C7284">
      <w:pPr>
        <w:shd w:val="clear" w:color="auto" w:fill="FFFFFF"/>
        <w:ind w:right="11" w:firstLine="851"/>
        <w:jc w:val="both"/>
      </w:pPr>
      <w:r>
        <w:rPr>
          <w:b/>
          <w:i/>
          <w:sz w:val="28"/>
          <w:szCs w:val="28"/>
        </w:rPr>
        <w:t>Удари по м'ячу ногою</w:t>
      </w:r>
      <w:r>
        <w:rPr>
          <w:sz w:val="28"/>
          <w:szCs w:val="28"/>
        </w:rPr>
        <w:t xml:space="preserve"> (мал.2) виконують носком, серединою підйому, його  внутрішньою  або  зовнішньою  частиною,  внутрішньою  і  зовнішньою сторо</w:t>
      </w:r>
      <w:r>
        <w:rPr>
          <w:sz w:val="28"/>
          <w:szCs w:val="28"/>
        </w:rPr>
        <w:softHyphen/>
        <w:t>ною  ступні,  п'яткою,  коліном. Будь-який із цих ударів здійснюють по м'ячу, який летить, котиться чи нерухомо лежить на землі.</w:t>
      </w:r>
      <w:r w:rsidRPr="00196012">
        <w:t xml:space="preserve"> </w:t>
      </w:r>
      <w:r>
        <w:rPr>
          <w:noProof/>
          <w:lang w:val="ru-RU" w:eastAsia="ru-RU"/>
        </w:rPr>
        <w:lastRenderedPageBreak/>
        <w:drawing>
          <wp:inline distT="0" distB="0" distL="0" distR="0">
            <wp:extent cx="5936615" cy="2620645"/>
            <wp:effectExtent l="0" t="0" r="698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7962" r="2451" b="99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2620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6012">
        <w:t xml:space="preserve"> </w:t>
      </w:r>
    </w:p>
    <w:p w:rsidR="000C7284" w:rsidRPr="004015F6" w:rsidRDefault="000C7284" w:rsidP="000C7284">
      <w:pPr>
        <w:shd w:val="clear" w:color="auto" w:fill="FFFFFF"/>
        <w:ind w:right="11" w:firstLine="851"/>
        <w:jc w:val="center"/>
      </w:pPr>
      <w:r>
        <w:t>Мал. 2</w:t>
      </w:r>
    </w:p>
    <w:p w:rsidR="000C7284" w:rsidRDefault="000C7284" w:rsidP="000C7284">
      <w:pPr>
        <w:shd w:val="clear" w:color="auto" w:fill="FFFFFF"/>
        <w:ind w:right="18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Удари по м'ячу підйомом</w:t>
      </w:r>
      <w:r>
        <w:rPr>
          <w:sz w:val="28"/>
          <w:szCs w:val="28"/>
        </w:rPr>
        <w:t xml:space="preserve"> застосовують переважно для виконання се</w:t>
      </w:r>
      <w:r>
        <w:rPr>
          <w:sz w:val="28"/>
          <w:szCs w:val="28"/>
        </w:rPr>
        <w:softHyphen/>
        <w:t>редніх і довгих передач, кутових, вільних і штрафних ударів, завершення атаки воріт.</w:t>
      </w:r>
    </w:p>
    <w:p w:rsidR="000C7284" w:rsidRDefault="000C7284" w:rsidP="000C7284">
      <w:pPr>
        <w:shd w:val="clear" w:color="auto" w:fill="FFFFFF"/>
        <w:ind w:right="22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Удар середньою частиною підйому </w:t>
      </w:r>
      <w:r>
        <w:rPr>
          <w:sz w:val="28"/>
          <w:szCs w:val="28"/>
        </w:rPr>
        <w:t>(мал.3). Наблизившись до м'яча, зупиня</w:t>
      </w:r>
      <w:r>
        <w:rPr>
          <w:sz w:val="28"/>
          <w:szCs w:val="28"/>
        </w:rPr>
        <w:softHyphen/>
        <w:t>ють зігнуту опорну ногу, в сторону якої і вперед нахиляють тулуб. У мо</w:t>
      </w:r>
      <w:r>
        <w:rPr>
          <w:sz w:val="28"/>
          <w:szCs w:val="28"/>
        </w:rPr>
        <w:softHyphen/>
        <w:t>мент удару гомілково-ступеневий суглоб напружений, носок відтягнутий донизу. Швидкість руху підйому, порівняно зі стегном, дещо більша. Рука, однойменна до опорної ноги, рухається вниз-вперед і вправо, різноймен</w:t>
      </w:r>
      <w:r>
        <w:rPr>
          <w:sz w:val="28"/>
          <w:szCs w:val="28"/>
        </w:rPr>
        <w:softHyphen/>
        <w:t>на — вниз і назад.</w:t>
      </w:r>
      <w:r>
        <w:rPr>
          <w:sz w:val="28"/>
          <w:szCs w:val="28"/>
        </w:rPr>
        <w:t xml:space="preserve"> </w:t>
      </w:r>
    </w:p>
    <w:p w:rsidR="000C7284" w:rsidRDefault="000C7284" w:rsidP="000C7284">
      <w:pPr>
        <w:shd w:val="clear" w:color="auto" w:fill="FFFFFF"/>
        <w:ind w:right="22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Удар зовнішньою частиною підйому </w:t>
      </w:r>
      <w:r>
        <w:rPr>
          <w:sz w:val="28"/>
          <w:szCs w:val="28"/>
        </w:rPr>
        <w:t>(мал.4). У момент удару ступня з відтяг</w:t>
      </w:r>
      <w:r>
        <w:rPr>
          <w:sz w:val="28"/>
          <w:szCs w:val="28"/>
        </w:rPr>
        <w:softHyphen/>
        <w:t>нутим вниз носком дещо повернута всередину. Після нанесення удару нога продовжує рух за м'ячем.</w:t>
      </w:r>
    </w:p>
    <w:p w:rsidR="000C7284" w:rsidRDefault="000C7284" w:rsidP="000C7284">
      <w:pPr>
        <w:shd w:val="clear" w:color="auto" w:fill="FFFFFF"/>
        <w:ind w:right="22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Удар внутрішньою частиною підйому </w:t>
      </w:r>
      <w:r>
        <w:rPr>
          <w:sz w:val="28"/>
          <w:szCs w:val="28"/>
        </w:rPr>
        <w:t>(мал.5). Опорну ногу ставлять трохи позаду. Удару завдають частиною ступні між великим пальцем і щиколот</w:t>
      </w:r>
      <w:r>
        <w:rPr>
          <w:sz w:val="28"/>
          <w:szCs w:val="28"/>
        </w:rPr>
        <w:softHyphen/>
        <w:t>кою. У момент удару гомілково-ступеневий суглоб напружений, носок відтяг</w:t>
      </w:r>
      <w:r>
        <w:rPr>
          <w:sz w:val="28"/>
          <w:szCs w:val="28"/>
        </w:rPr>
        <w:softHyphen/>
        <w:t>нутий донизу. Під час удару правою ногою тулуб нахиляється вліво — впе</w:t>
      </w:r>
      <w:r>
        <w:rPr>
          <w:sz w:val="28"/>
          <w:szCs w:val="28"/>
        </w:rPr>
        <w:softHyphen/>
        <w:t>ред, лівою — вправо-вперед.</w:t>
      </w:r>
    </w:p>
    <w:p w:rsidR="000C7284" w:rsidRDefault="000C7284" w:rsidP="000C7284">
      <w:pPr>
        <w:shd w:val="clear" w:color="auto" w:fill="FFFFFF"/>
        <w:ind w:right="25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Удар внутрішньою частиною ступні </w:t>
      </w:r>
      <w:r>
        <w:rPr>
          <w:sz w:val="28"/>
          <w:szCs w:val="28"/>
        </w:rPr>
        <w:t>(мал.6) використовують для виконання коротких і середніх передач м'яча. Трохи зігнуту опорну ногу ставлять на відстані 15-</w:t>
      </w:r>
      <w:smartTag w:uri="urn:schemas-microsoft-com:office:smarttags" w:element="metricconverter">
        <w:smartTagPr>
          <w:attr w:name="ProductID" w:val="30 см"/>
        </w:smartTagPr>
        <w:r>
          <w:rPr>
            <w:sz w:val="28"/>
            <w:szCs w:val="28"/>
          </w:rPr>
          <w:t>30 см</w:t>
        </w:r>
      </w:smartTag>
      <w:r>
        <w:rPr>
          <w:sz w:val="28"/>
          <w:szCs w:val="28"/>
        </w:rPr>
        <w:t xml:space="preserve"> збоку або збоку й позаду м'яча. Замах незначний. Ступня ударної ноги розвернена назовні, суглоб напружений.</w:t>
      </w:r>
    </w:p>
    <w:p w:rsidR="000C7284" w:rsidRDefault="000C7284" w:rsidP="000C7284">
      <w:pPr>
        <w:shd w:val="clear" w:color="auto" w:fill="FFFFFF"/>
        <w:ind w:right="36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Удар носком</w:t>
      </w:r>
      <w:r>
        <w:rPr>
          <w:sz w:val="28"/>
          <w:szCs w:val="28"/>
        </w:rPr>
        <w:t xml:space="preserve"> (мал.7) виконують для відбирання м'яча, під час атаки воріт в умовах значної скупченості гравців. Трохи зігнуту опорну ногу ставлять збо</w:t>
      </w:r>
      <w:r>
        <w:rPr>
          <w:sz w:val="28"/>
          <w:szCs w:val="28"/>
        </w:rPr>
        <w:softHyphen/>
        <w:t>ку або збоку й позаду м'яча. Удар завдають носком, суглоб напружений, ту</w:t>
      </w:r>
      <w:r>
        <w:rPr>
          <w:sz w:val="28"/>
          <w:szCs w:val="28"/>
        </w:rPr>
        <w:softHyphen/>
        <w:t>луб нахилений вперед.</w:t>
      </w:r>
    </w:p>
    <w:p w:rsidR="000C7284" w:rsidRDefault="000C7284" w:rsidP="000C7284">
      <w:pPr>
        <w:shd w:val="clear" w:color="auto" w:fill="FFFFFF"/>
        <w:ind w:right="43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Удар п</w:t>
      </w:r>
      <w:r>
        <w:rPr>
          <w:b/>
          <w:i/>
          <w:sz w:val="28"/>
          <w:szCs w:val="28"/>
          <w:lang w:val="ru-RU"/>
        </w:rPr>
        <w:t>`</w:t>
      </w:r>
      <w:r>
        <w:rPr>
          <w:b/>
          <w:i/>
          <w:sz w:val="28"/>
          <w:szCs w:val="28"/>
        </w:rPr>
        <w:t xml:space="preserve">яткою </w:t>
      </w:r>
      <w:r>
        <w:rPr>
          <w:sz w:val="28"/>
          <w:szCs w:val="28"/>
        </w:rPr>
        <w:t>(мал.8)  застосовують для виконання коротких передач. Опорну ногу ставлять попереду й збоку від м'яча, махову ногу, зігнуту в колінному суглобі, проносять повз м'яч вперед-угору. Після замаху п'ятка ноги, якою виконують удар, швидко рухається назад-униз. Удар роблять у середину м'яча або дещо нижче.</w:t>
      </w:r>
    </w:p>
    <w:p w:rsidR="000C7284" w:rsidRDefault="000C7284" w:rsidP="000C7284">
      <w:pPr>
        <w:shd w:val="clear" w:color="auto" w:fill="FFFFFF"/>
        <w:ind w:right="11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Удари по м'ячу головою </w:t>
      </w:r>
      <w:r>
        <w:rPr>
          <w:sz w:val="28"/>
          <w:szCs w:val="28"/>
        </w:rPr>
        <w:t>є ефективним засобом ведення гри. Удари ви</w:t>
      </w:r>
      <w:r>
        <w:rPr>
          <w:sz w:val="28"/>
          <w:szCs w:val="28"/>
        </w:rPr>
        <w:softHyphen/>
        <w:t>конують без стрибка і в стрибку середньою і боковою частиною лоба.</w:t>
      </w:r>
    </w:p>
    <w:p w:rsidR="000C7284" w:rsidRDefault="000C7284" w:rsidP="000C7284">
      <w:pPr>
        <w:shd w:val="clear" w:color="auto" w:fill="FFFFFF"/>
        <w:ind w:right="14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Удар серединою лоба без стрибка </w:t>
      </w:r>
      <w:r>
        <w:rPr>
          <w:sz w:val="28"/>
          <w:szCs w:val="28"/>
        </w:rPr>
        <w:t>(мал.9). Ноги нарізно, тулуб відхиляється назад. Нога, яка позаду, дещо зігнута, на неї переносять масу тіла. Руки трохи зігнуті. Ударний рух починається з розгинання ніг та випрямлення тулуба і закінчується різким рухом голови вперед. Масу тіла переносять на ногу, яка попереду.</w:t>
      </w:r>
    </w:p>
    <w:p w:rsidR="000C7284" w:rsidRDefault="000C7284" w:rsidP="000C7284">
      <w:pPr>
        <w:shd w:val="clear" w:color="auto" w:fill="FFFFFF"/>
        <w:ind w:right="25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Під час удару в стрибку </w:t>
      </w:r>
      <w:r>
        <w:rPr>
          <w:sz w:val="28"/>
          <w:szCs w:val="28"/>
        </w:rPr>
        <w:t>(мал.10)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>відбувається виштовхування вгору двома або однією ногою, тулуб відхиляється назад. У найвищій точці злету здійснюєть</w:t>
      </w:r>
      <w:r>
        <w:rPr>
          <w:sz w:val="28"/>
          <w:szCs w:val="28"/>
        </w:rPr>
        <w:softHyphen/>
        <w:t>ся удар по м'ячу. Якщо м'яч від гравця далеко, то удар головою можна вико</w:t>
      </w:r>
      <w:r>
        <w:rPr>
          <w:sz w:val="28"/>
          <w:szCs w:val="28"/>
        </w:rPr>
        <w:softHyphen/>
        <w:t>нати падінням на руки.</w:t>
      </w:r>
    </w:p>
    <w:p w:rsidR="000C7284" w:rsidRDefault="000C7284" w:rsidP="000C7284">
      <w:pPr>
        <w:shd w:val="clear" w:color="auto" w:fill="FFFFFF"/>
        <w:ind w:right="29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Удар боковою частиною лоба </w:t>
      </w:r>
      <w:r>
        <w:rPr>
          <w:sz w:val="28"/>
          <w:szCs w:val="28"/>
        </w:rPr>
        <w:t>(мал.11)</w:t>
      </w:r>
      <w:r>
        <w:rPr>
          <w:b/>
          <w:i/>
          <w:sz w:val="28"/>
          <w:szCs w:val="28"/>
        </w:rPr>
        <w:t xml:space="preserve">  </w:t>
      </w:r>
      <w:r>
        <w:rPr>
          <w:sz w:val="28"/>
          <w:szCs w:val="28"/>
        </w:rPr>
        <w:t>виконується тоді, коли м'яч летить збоку від гравця. Ноги нарізно і, якщо м'яч наближається зліва, то для замаху тулуб нахиляють вправо. Ударний рух починають з розгинання ноги і випрямлення тулуба. Масу тіла переносять на ліву ногу.</w:t>
      </w:r>
    </w:p>
    <w:p w:rsidR="000C7284" w:rsidRDefault="000C7284" w:rsidP="000C7284">
      <w:pPr>
        <w:shd w:val="clear" w:color="auto" w:fill="FFFFFF"/>
        <w:ind w:right="40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Зупинка ногою</w:t>
      </w:r>
      <w:r>
        <w:rPr>
          <w:sz w:val="28"/>
          <w:szCs w:val="28"/>
        </w:rPr>
        <w:t>. Ногу, якою зупиняють м'яч, виносять назустріч м'ячу, маса тіла на опорній нозі. У момент зіткнення з м'ячем починається рух ноги назад, який поступово сповільнюється. Згодом центр маси тіла переносять у бік ноги, яка зупиняє м'яч.</w:t>
      </w:r>
    </w:p>
    <w:p w:rsidR="000C7284" w:rsidRDefault="000C7284" w:rsidP="000C7284">
      <w:pPr>
        <w:shd w:val="clear" w:color="auto" w:fill="FFFFFF"/>
        <w:ind w:right="50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Зупинка внутрішньою частиною ступні </w:t>
      </w:r>
      <w:r>
        <w:rPr>
          <w:sz w:val="28"/>
          <w:szCs w:val="28"/>
        </w:rPr>
        <w:t>(мал.12). Для зупинки м'яча, який котиться, ногу виносять назустріч, розвернувши її на 90°. У момент зіткнення м'яча та ступні ударну ногу відводять назад за рахунок опорної ноги. М'яч, що летить невисоко, зупиняють піднятою до висоти польоту м'яча внутрі</w:t>
      </w:r>
      <w:r>
        <w:rPr>
          <w:sz w:val="28"/>
          <w:szCs w:val="28"/>
        </w:rPr>
        <w:softHyphen/>
        <w:t>шньою частиною ступні. М'яч же, що летить високо, зупиняють у стрибку.</w:t>
      </w:r>
    </w:p>
    <w:p w:rsidR="000C7284" w:rsidRDefault="000C7284" w:rsidP="000C7284">
      <w:pPr>
        <w:shd w:val="clear" w:color="auto" w:fill="FFFFFF"/>
        <w:ind w:right="50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Зупинка стопою</w:t>
      </w:r>
      <w:r>
        <w:rPr>
          <w:sz w:val="28"/>
          <w:szCs w:val="28"/>
        </w:rPr>
        <w:t xml:space="preserve"> (підошвою,мал.13). Під час наближення м'яча, який котиться назустріч, ногу виносять уперед з піднятим догори носком. У момент торкан</w:t>
      </w:r>
      <w:r>
        <w:rPr>
          <w:sz w:val="28"/>
          <w:szCs w:val="28"/>
        </w:rPr>
        <w:softHyphen/>
        <w:t>ня м'яча землі його накривають (не наступаючи на нього) підошвою, перено</w:t>
      </w:r>
      <w:r>
        <w:rPr>
          <w:sz w:val="28"/>
          <w:szCs w:val="28"/>
        </w:rPr>
        <w:softHyphen/>
        <w:t>сячи масу тіла на опорну ногу.</w:t>
      </w:r>
    </w:p>
    <w:p w:rsidR="000C7284" w:rsidRDefault="000C7284" w:rsidP="000C7284">
      <w:pPr>
        <w:shd w:val="clear" w:color="auto" w:fill="FFFFFF"/>
        <w:ind w:right="58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Зупинка підйомом </w:t>
      </w:r>
      <w:r>
        <w:rPr>
          <w:sz w:val="28"/>
          <w:szCs w:val="28"/>
        </w:rPr>
        <w:t>(мал.14). Зупиняючи м'яч, який опускається згори вниз з ви</w:t>
      </w:r>
      <w:r>
        <w:rPr>
          <w:sz w:val="28"/>
          <w:szCs w:val="28"/>
        </w:rPr>
        <w:softHyphen/>
        <w:t>сокою траєкторією, ступню ноги піднімають, тримаючи її паралельно до зем</w:t>
      </w:r>
      <w:r>
        <w:rPr>
          <w:sz w:val="28"/>
          <w:szCs w:val="28"/>
        </w:rPr>
        <w:softHyphen/>
        <w:t>лі. Поступальний рух виконують униз-назад.</w:t>
      </w:r>
    </w:p>
    <w:p w:rsidR="000C7284" w:rsidRDefault="000C7284" w:rsidP="000C7284">
      <w:pPr>
        <w:shd w:val="clear" w:color="auto" w:fill="FFFFFF"/>
        <w:ind w:right="65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Зупинка стегном </w:t>
      </w:r>
      <w:r>
        <w:rPr>
          <w:sz w:val="28"/>
          <w:szCs w:val="28"/>
        </w:rPr>
        <w:t>(мал.15). Назустріч м'ячу, який летить згори, піднімають стег</w:t>
      </w:r>
      <w:r>
        <w:rPr>
          <w:sz w:val="28"/>
          <w:szCs w:val="28"/>
        </w:rPr>
        <w:softHyphen/>
        <w:t>но під прямим кутом. М'яч має торкнутися середньої частини стегна, яким виконується поступальний рух — униз-назад.</w:t>
      </w:r>
    </w:p>
    <w:p w:rsidR="000C7284" w:rsidRDefault="000C7284" w:rsidP="000C7284">
      <w:pPr>
        <w:shd w:val="clear" w:color="auto" w:fill="FFFFFF"/>
        <w:ind w:right="65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Зупинка м'яча грудьми </w:t>
      </w:r>
      <w:r>
        <w:rPr>
          <w:sz w:val="28"/>
          <w:szCs w:val="28"/>
        </w:rPr>
        <w:t>(мал.16). Гравець стає обличчям до м'яча, ставлячи ноги нарізно, стоїть рівно, руки трохи зігнуті. Коли м'яч на</w:t>
      </w:r>
      <w:r>
        <w:rPr>
          <w:sz w:val="28"/>
          <w:szCs w:val="28"/>
        </w:rPr>
        <w:softHyphen/>
        <w:t>ближається, гравець відводить тулуб назад, плечі й руки подає вперед.</w:t>
      </w:r>
    </w:p>
    <w:p w:rsidR="000C7284" w:rsidRDefault="000C7284" w:rsidP="000C7284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Зупинка м'яча з переведенням</w:t>
      </w:r>
      <w:r>
        <w:rPr>
          <w:sz w:val="28"/>
          <w:szCs w:val="28"/>
        </w:rPr>
        <w:t>. Вона дає змогу погасити швидкість м'яча і приготуватися до наступних дій із ним у потрібному напрямку. Переведення переважно виконують вбік або назад, можна завдавати удар по воротах.</w:t>
      </w:r>
    </w:p>
    <w:p w:rsidR="000C7284" w:rsidRDefault="000C7284" w:rsidP="000C7284">
      <w:pPr>
        <w:shd w:val="clear" w:color="auto" w:fill="FFFFFF"/>
        <w:ind w:right="18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Ведення м'яча</w:t>
      </w:r>
      <w:r>
        <w:rPr>
          <w:sz w:val="28"/>
          <w:szCs w:val="28"/>
        </w:rPr>
        <w:t xml:space="preserve"> здійснюють послідовними поштовхами по ньому внут</w:t>
      </w:r>
      <w:r>
        <w:rPr>
          <w:sz w:val="28"/>
          <w:szCs w:val="28"/>
        </w:rPr>
        <w:softHyphen/>
        <w:t xml:space="preserve">рішньою (мал.17), зовнішньою (мал.18), середньою (мал.19) частиною ступні чи носком. Ведучи м'яч, гравець намагається не відпускати далеко його від </w:t>
      </w:r>
      <w:r>
        <w:rPr>
          <w:sz w:val="28"/>
          <w:szCs w:val="28"/>
        </w:rPr>
        <w:lastRenderedPageBreak/>
        <w:t xml:space="preserve">себе або </w:t>
      </w:r>
      <w:proofErr w:type="spellStart"/>
      <w:r>
        <w:rPr>
          <w:sz w:val="28"/>
          <w:szCs w:val="28"/>
        </w:rPr>
        <w:t>підпасовує</w:t>
      </w:r>
      <w:proofErr w:type="spellEnd"/>
      <w:r>
        <w:rPr>
          <w:sz w:val="28"/>
          <w:szCs w:val="28"/>
        </w:rPr>
        <w:t xml:space="preserve"> собі вперед, щоб швидко подолати велику відстань. Якщо суперник близько, по</w:t>
      </w:r>
      <w:r>
        <w:rPr>
          <w:sz w:val="28"/>
          <w:szCs w:val="28"/>
        </w:rPr>
        <w:softHyphen/>
        <w:t>штовх виконують у нижню частину м'яча. Якщо ж суперник далеко, удари роблять у середню частину м'яча.</w:t>
      </w:r>
    </w:p>
    <w:p w:rsidR="000C7284" w:rsidRDefault="000C7284" w:rsidP="000C7284">
      <w:pPr>
        <w:shd w:val="clear" w:color="auto" w:fill="FFFFFF"/>
        <w:ind w:right="29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Обманні рухи або фінти</w:t>
      </w:r>
      <w:r>
        <w:rPr>
          <w:sz w:val="28"/>
          <w:szCs w:val="28"/>
        </w:rPr>
        <w:t xml:space="preserve"> застосовують для обігравання суперника. Відволікаючими рухами можуть бути: обманне замахування біля м'яча (мал.20), мах ногою над м'ячем (мал.21), нахили тулуба в сторони, вперед, кругові рухи ногами перед м'ячем і т.д.</w:t>
      </w:r>
    </w:p>
    <w:p w:rsidR="000C7284" w:rsidRDefault="000C7284" w:rsidP="000C7284">
      <w:pPr>
        <w:shd w:val="clear" w:color="auto" w:fill="FFFFFF"/>
        <w:ind w:right="36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Відбирання м'яча</w:t>
      </w:r>
      <w:r>
        <w:rPr>
          <w:sz w:val="28"/>
          <w:szCs w:val="28"/>
        </w:rPr>
        <w:t>. Гравець робить ривок до м'яча, коли суперник «від</w:t>
      </w:r>
      <w:r>
        <w:rPr>
          <w:sz w:val="28"/>
          <w:szCs w:val="28"/>
        </w:rPr>
        <w:softHyphen/>
        <w:t>пустив» його від себе, й ударом або зупинкою виконує відбирання. М'яч від</w:t>
      </w:r>
      <w:r>
        <w:rPr>
          <w:sz w:val="28"/>
          <w:szCs w:val="28"/>
        </w:rPr>
        <w:softHyphen/>
        <w:t>бирають випадом (мал.22), поштовхом плеча в плече (мал.23), за допомогою «підкату». Вико</w:t>
      </w:r>
      <w:r>
        <w:rPr>
          <w:sz w:val="28"/>
          <w:szCs w:val="28"/>
        </w:rPr>
        <w:softHyphen/>
        <w:t>нуючи «підкат», гравець в падінні вибиває м'яч у суперника.</w:t>
      </w:r>
    </w:p>
    <w:p w:rsidR="000C7284" w:rsidRDefault="000C7284" w:rsidP="000C7284">
      <w:pPr>
        <w:shd w:val="clear" w:color="auto" w:fill="FFFFFF"/>
        <w:ind w:right="40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Технічні прийоми воротаря</w:t>
      </w:r>
      <w:r>
        <w:rPr>
          <w:sz w:val="28"/>
          <w:szCs w:val="28"/>
        </w:rPr>
        <w:t>: ловіння м'яча, який котиться (мал.24), який летить невисоко в повітрі, кидки й падіння за м'ячем, відбивання й переведення м'яча, удари й ведення м'яча ногами, кидки м'яча руками.</w:t>
      </w:r>
    </w:p>
    <w:p w:rsidR="000C7284" w:rsidRDefault="000C7284" w:rsidP="000C7284">
      <w:pPr>
        <w:shd w:val="clear" w:color="auto" w:fill="FFFFFF"/>
        <w:spacing w:before="11"/>
        <w:ind w:right="50" w:firstLine="851"/>
        <w:jc w:val="both"/>
        <w:rPr>
          <w:sz w:val="28"/>
          <w:szCs w:val="28"/>
        </w:rPr>
      </w:pPr>
      <w:r>
        <w:rPr>
          <w:sz w:val="28"/>
          <w:szCs w:val="28"/>
        </w:rPr>
        <w:t>Тактичні завдання в нападі й захисті вирішуються індивідуальними, груповими і командними діями.</w:t>
      </w:r>
    </w:p>
    <w:p w:rsidR="000C7284" w:rsidRDefault="000C7284" w:rsidP="000C7284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Індивідуальні тактичні дії в нападі</w:t>
      </w:r>
      <w:r>
        <w:rPr>
          <w:sz w:val="28"/>
          <w:szCs w:val="28"/>
        </w:rPr>
        <w:t xml:space="preserve"> відбуваються без м'яча і з м'ячем.</w:t>
      </w:r>
    </w:p>
    <w:p w:rsidR="000C7284" w:rsidRDefault="000C7284" w:rsidP="000C7284">
      <w:pPr>
        <w:shd w:val="clear" w:color="auto" w:fill="FFFFFF"/>
        <w:ind w:right="54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Обіграти оборону тільки індивідуальними діями важко. Тому застосо</w:t>
      </w:r>
      <w:r>
        <w:rPr>
          <w:sz w:val="28"/>
          <w:szCs w:val="28"/>
        </w:rPr>
        <w:softHyphen/>
        <w:t>вують групові взаємодії двох, трьох, чотирьох і більше гравців.</w:t>
      </w:r>
    </w:p>
    <w:p w:rsidR="000C7284" w:rsidRDefault="000C7284" w:rsidP="000C7284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Командний напад</w:t>
      </w:r>
      <w:r>
        <w:rPr>
          <w:sz w:val="28"/>
          <w:szCs w:val="28"/>
        </w:rPr>
        <w:t xml:space="preserve"> поділяється на швидкісний і позиційний.</w:t>
      </w:r>
    </w:p>
    <w:p w:rsidR="000C7284" w:rsidRDefault="000C7284" w:rsidP="000C7284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Швидкісний напад</w:t>
      </w:r>
      <w:r>
        <w:rPr>
          <w:sz w:val="28"/>
          <w:szCs w:val="28"/>
        </w:rPr>
        <w:t xml:space="preserve"> складається з трьох фаз:</w:t>
      </w:r>
    </w:p>
    <w:p w:rsidR="000C7284" w:rsidRDefault="000C7284" w:rsidP="000C7284">
      <w:pPr>
        <w:numPr>
          <w:ilvl w:val="0"/>
          <w:numId w:val="1"/>
        </w:numPr>
        <w:shd w:val="clear" w:color="auto" w:fill="FFFFFF"/>
        <w:tabs>
          <w:tab w:val="left" w:pos="673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оволодіння м'ячем і перехід від захисту до нападу;</w:t>
      </w:r>
    </w:p>
    <w:p w:rsidR="000C7284" w:rsidRDefault="000C7284" w:rsidP="000C7284">
      <w:pPr>
        <w:numPr>
          <w:ilvl w:val="0"/>
          <w:numId w:val="2"/>
        </w:numPr>
        <w:shd w:val="clear" w:color="auto" w:fill="FFFFFF"/>
        <w:tabs>
          <w:tab w:val="left" w:pos="673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стрімкий розвиток атаки за рахунок довгих і середніх передач та</w:t>
      </w:r>
      <w:r>
        <w:rPr>
          <w:sz w:val="28"/>
          <w:szCs w:val="28"/>
        </w:rPr>
        <w:br/>
        <w:t>швидкого переміщення гравців;</w:t>
      </w:r>
    </w:p>
    <w:p w:rsidR="000C7284" w:rsidRDefault="000C7284" w:rsidP="000C7284">
      <w:pPr>
        <w:shd w:val="clear" w:color="auto" w:fill="FFFFFF"/>
        <w:tabs>
          <w:tab w:val="left" w:pos="673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rPr>
          <w:sz w:val="28"/>
          <w:szCs w:val="28"/>
        </w:rPr>
        <w:tab/>
        <w:t>завершення атаки — створення гольової ситуації, удар по воротах.</w:t>
      </w:r>
      <w:r>
        <w:rPr>
          <w:sz w:val="28"/>
          <w:szCs w:val="28"/>
        </w:rPr>
        <w:br/>
        <w:t xml:space="preserve">Швидкісний напад доцільно застосовувати під час перехоплення і </w:t>
      </w:r>
      <w:r>
        <w:rPr>
          <w:sz w:val="28"/>
          <w:szCs w:val="28"/>
        </w:rPr>
        <w:softHyphen/>
      </w:r>
      <w:r>
        <w:rPr>
          <w:sz w:val="28"/>
          <w:szCs w:val="28"/>
        </w:rPr>
        <w:br/>
        <w:t>відбирання м'яча, розігрування стандартних комбінацій суперником.</w:t>
      </w:r>
    </w:p>
    <w:p w:rsidR="000C7284" w:rsidRDefault="000C7284" w:rsidP="000C7284">
      <w:pPr>
        <w:shd w:val="clear" w:color="auto" w:fill="FFFFFF"/>
        <w:ind w:right="54"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Позиційний напад застосовує команда, якщо не вдалося взяти ворота суперника швидко. Реалізують такий напад через:</w:t>
      </w:r>
    </w:p>
    <w:p w:rsidR="000C7284" w:rsidRDefault="000C7284" w:rsidP="000C7284">
      <w:pPr>
        <w:shd w:val="clear" w:color="auto" w:fill="FFFFFF"/>
        <w:tabs>
          <w:tab w:val="left" w:pos="655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>
        <w:rPr>
          <w:sz w:val="28"/>
          <w:szCs w:val="28"/>
        </w:rPr>
        <w:tab/>
        <w:t>велику кількість передач;</w:t>
      </w:r>
    </w:p>
    <w:p w:rsidR="000C7284" w:rsidRDefault="000C7284" w:rsidP="000C7284">
      <w:pPr>
        <w:shd w:val="clear" w:color="auto" w:fill="FFFFFF"/>
        <w:tabs>
          <w:tab w:val="left" w:pos="655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>
        <w:rPr>
          <w:sz w:val="28"/>
          <w:szCs w:val="28"/>
        </w:rPr>
        <w:tab/>
        <w:t>підготовку награних комбінацій;</w:t>
      </w:r>
    </w:p>
    <w:p w:rsidR="000C7284" w:rsidRDefault="000C7284" w:rsidP="000C7284">
      <w:pPr>
        <w:shd w:val="clear" w:color="auto" w:fill="FFFFFF"/>
        <w:tabs>
          <w:tab w:val="left" w:pos="655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в)</w:t>
      </w:r>
      <w:r>
        <w:rPr>
          <w:sz w:val="28"/>
          <w:szCs w:val="28"/>
        </w:rPr>
        <w:tab/>
        <w:t xml:space="preserve">прорив оборони раптовими переміщеннями нападаючих або </w:t>
      </w:r>
      <w:r>
        <w:rPr>
          <w:sz w:val="28"/>
          <w:szCs w:val="28"/>
        </w:rPr>
        <w:br/>
        <w:t>веденням м'яча із застосуванням індивідуальної техніки.</w:t>
      </w:r>
    </w:p>
    <w:p w:rsidR="000C7284" w:rsidRDefault="000C7284" w:rsidP="000C7284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 сучасному футболі в основному застосовують системи 4+3+3 і 4+4+2. Під час гри команди переходять від однієї тактичної розстановки до іншої.</w:t>
      </w:r>
    </w:p>
    <w:p w:rsidR="000C7284" w:rsidRDefault="000C7284" w:rsidP="000C7284">
      <w:pPr>
        <w:shd w:val="clear" w:color="auto" w:fill="FFFFFF"/>
        <w:spacing w:before="65"/>
        <w:ind w:firstLine="851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Тактика захисту</w:t>
      </w:r>
    </w:p>
    <w:p w:rsidR="000C7284" w:rsidRDefault="000C7284" w:rsidP="000C7284">
      <w:pPr>
        <w:shd w:val="clear" w:color="auto" w:fill="FFFFFF"/>
        <w:spacing w:before="14"/>
        <w:ind w:right="14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Індивідуальні дії</w:t>
      </w:r>
      <w:r>
        <w:rPr>
          <w:sz w:val="28"/>
          <w:szCs w:val="28"/>
        </w:rPr>
        <w:t>: захисник перешкоджає суперникові отримати м'яч, відбирає його, протидіє веденню та ударам по воротах.</w:t>
      </w:r>
    </w:p>
    <w:p w:rsidR="000C7284" w:rsidRDefault="000C7284" w:rsidP="000C7284">
      <w:pPr>
        <w:shd w:val="clear" w:color="auto" w:fill="FFFFFF"/>
        <w:ind w:right="18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Групові дії</w:t>
      </w:r>
      <w:r>
        <w:rPr>
          <w:sz w:val="28"/>
          <w:szCs w:val="28"/>
        </w:rPr>
        <w:t xml:space="preserve"> спрямовані на правильний вибір позиції, страхування, руй</w:t>
      </w:r>
      <w:r>
        <w:rPr>
          <w:sz w:val="28"/>
          <w:szCs w:val="28"/>
        </w:rPr>
        <w:softHyphen/>
        <w:t xml:space="preserve">нування групових комбінацій суперника, створення штучного положення </w:t>
      </w:r>
      <w:r>
        <w:rPr>
          <w:sz w:val="28"/>
          <w:szCs w:val="28"/>
        </w:rPr>
        <w:lastRenderedPageBreak/>
        <w:t>«поза грою», побудову «стінки» тощо.</w:t>
      </w:r>
    </w:p>
    <w:p w:rsidR="000C7284" w:rsidRDefault="000C7284" w:rsidP="000C7284">
      <w:pPr>
        <w:shd w:val="clear" w:color="auto" w:fill="FFFFFF"/>
        <w:ind w:right="22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Командні дії</w:t>
      </w:r>
      <w:r>
        <w:rPr>
          <w:sz w:val="28"/>
          <w:szCs w:val="28"/>
        </w:rPr>
        <w:t xml:space="preserve"> — практикують персональну, зонну та змішану системи захисту.</w:t>
      </w:r>
    </w:p>
    <w:p w:rsidR="000C7284" w:rsidRDefault="000C7284" w:rsidP="000C7284">
      <w:pPr>
        <w:shd w:val="clear" w:color="auto" w:fill="FFFFFF"/>
        <w:ind w:right="25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Під час персонального захисту</w:t>
      </w:r>
      <w:r>
        <w:rPr>
          <w:sz w:val="28"/>
          <w:szCs w:val="28"/>
        </w:rPr>
        <w:t xml:space="preserve"> гравець опікає гравця команди супер</w:t>
      </w:r>
      <w:r>
        <w:rPr>
          <w:sz w:val="28"/>
          <w:szCs w:val="28"/>
        </w:rPr>
        <w:softHyphen/>
        <w:t>ників, яка атакує.</w:t>
      </w:r>
    </w:p>
    <w:p w:rsidR="000C7284" w:rsidRDefault="000C7284" w:rsidP="000C7284">
      <w:pPr>
        <w:shd w:val="clear" w:color="auto" w:fill="FFFFFF"/>
        <w:ind w:right="32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Під час зонного захисту</w:t>
      </w:r>
      <w:r>
        <w:rPr>
          <w:sz w:val="28"/>
          <w:szCs w:val="28"/>
        </w:rPr>
        <w:t xml:space="preserve"> кожен гравець команди, яка захищається, від</w:t>
      </w:r>
      <w:r>
        <w:rPr>
          <w:sz w:val="28"/>
          <w:szCs w:val="28"/>
        </w:rPr>
        <w:softHyphen/>
        <w:t>повідає за захист певної ділянки поля.</w:t>
      </w:r>
    </w:p>
    <w:p w:rsidR="000C7284" w:rsidRDefault="000C7284" w:rsidP="000C7284">
      <w:pPr>
        <w:shd w:val="clear" w:color="auto" w:fill="FFFFFF"/>
        <w:ind w:right="32" w:firstLine="851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Змішана система захисту</w:t>
      </w:r>
      <w:r>
        <w:rPr>
          <w:sz w:val="28"/>
          <w:szCs w:val="28"/>
        </w:rPr>
        <w:t xml:space="preserve"> є універсальною та надійною. Вона дає змо</w:t>
      </w:r>
      <w:r>
        <w:rPr>
          <w:sz w:val="28"/>
          <w:szCs w:val="28"/>
        </w:rPr>
        <w:softHyphen/>
        <w:t>гу раціонально використовувати індивідуальні здібності й уміння, здатність та вміння швидко перейти від захисту до атаки.</w:t>
      </w:r>
    </w:p>
    <w:p w:rsidR="000C7284" w:rsidRDefault="000C7284" w:rsidP="000C7284">
      <w:pPr>
        <w:shd w:val="clear" w:color="auto" w:fill="FFFFFF"/>
        <w:spacing w:before="58"/>
        <w:ind w:right="22" w:firstLine="851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Основні правила гри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spacing w:before="14"/>
        <w:ind w:left="540" w:firstLine="0"/>
        <w:jc w:val="both"/>
        <w:rPr>
          <w:sz w:val="28"/>
          <w:szCs w:val="28"/>
        </w:rPr>
      </w:pPr>
      <w:r>
        <w:rPr>
          <w:sz w:val="28"/>
          <w:szCs w:val="28"/>
        </w:rPr>
        <w:t>Тривалість гри — 90 хв. Два тайми по 45 хв. з 15-хвилинною перервою.</w:t>
      </w:r>
      <w:r>
        <w:rPr>
          <w:sz w:val="28"/>
          <w:szCs w:val="28"/>
        </w:rPr>
        <w:br/>
        <w:t>Після перерви суперники міняються полями, переходять на іншу части</w:t>
      </w:r>
      <w:r>
        <w:rPr>
          <w:sz w:val="28"/>
          <w:szCs w:val="28"/>
        </w:rPr>
        <w:softHyphen/>
      </w:r>
      <w:r>
        <w:rPr>
          <w:sz w:val="28"/>
          <w:szCs w:val="28"/>
        </w:rPr>
        <w:br/>
        <w:t>ну поля. Якщо м'яч викотився або вилетів за бічну лінію, його вкидає</w:t>
      </w:r>
      <w:r>
        <w:rPr>
          <w:sz w:val="28"/>
          <w:szCs w:val="28"/>
        </w:rPr>
        <w:br/>
        <w:t xml:space="preserve">гравець команди-суперника обома руками з-за голови на поле в </w:t>
      </w:r>
      <w:proofErr w:type="spellStart"/>
      <w:r>
        <w:rPr>
          <w:sz w:val="28"/>
          <w:szCs w:val="28"/>
        </w:rPr>
        <w:t>будь-</w:t>
      </w:r>
      <w:proofErr w:type="spellEnd"/>
      <w:r>
        <w:rPr>
          <w:sz w:val="28"/>
          <w:szCs w:val="28"/>
        </w:rPr>
        <w:br/>
        <w:t>якому напрямку з того місця, звідки він вийшов.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ind w:left="540" w:firstLine="0"/>
        <w:jc w:val="both"/>
        <w:rPr>
          <w:sz w:val="28"/>
          <w:szCs w:val="28"/>
        </w:rPr>
      </w:pPr>
      <w:r>
        <w:rPr>
          <w:sz w:val="28"/>
          <w:szCs w:val="28"/>
        </w:rPr>
        <w:t>Якщо м'яч перетнув лицьову лінію воріт після того, як його торкнувся</w:t>
      </w:r>
      <w:r>
        <w:rPr>
          <w:sz w:val="28"/>
          <w:szCs w:val="28"/>
        </w:rPr>
        <w:br/>
        <w:t>гравець нападаючої команди, призначають удар воротаря від воріт. Як</w:t>
      </w:r>
      <w:r>
        <w:rPr>
          <w:sz w:val="28"/>
          <w:szCs w:val="28"/>
        </w:rPr>
        <w:softHyphen/>
      </w:r>
      <w:r>
        <w:rPr>
          <w:sz w:val="28"/>
          <w:szCs w:val="28"/>
        </w:rPr>
        <w:br/>
        <w:t>що його торкнувся гравець команди, що захищається, — призначають</w:t>
      </w:r>
      <w:r>
        <w:rPr>
          <w:sz w:val="28"/>
          <w:szCs w:val="28"/>
        </w:rPr>
        <w:br/>
        <w:t>кутовий удар, який виконує гравець нападу команди-суперниці.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ind w:left="540" w:firstLine="0"/>
        <w:jc w:val="both"/>
        <w:rPr>
          <w:sz w:val="28"/>
          <w:szCs w:val="28"/>
        </w:rPr>
      </w:pPr>
      <w:r>
        <w:rPr>
          <w:sz w:val="28"/>
          <w:szCs w:val="28"/>
        </w:rPr>
        <w:t>Положення «поза грою» фіксується, якщо гравець команди, яка напа</w:t>
      </w:r>
      <w:r>
        <w:rPr>
          <w:sz w:val="28"/>
          <w:szCs w:val="28"/>
        </w:rPr>
        <w:softHyphen/>
        <w:t>дає, опинився поза захисниками до удару по м'ячу партнером по коман</w:t>
      </w:r>
      <w:r>
        <w:rPr>
          <w:sz w:val="28"/>
          <w:szCs w:val="28"/>
        </w:rPr>
        <w:softHyphen/>
        <w:t xml:space="preserve">ді. Боковий суддя повинен перебувати на одній лінії з </w:t>
      </w:r>
      <w:proofErr w:type="spellStart"/>
      <w:r>
        <w:rPr>
          <w:sz w:val="28"/>
          <w:szCs w:val="28"/>
        </w:rPr>
        <w:t>.останнім</w:t>
      </w:r>
      <w:proofErr w:type="spellEnd"/>
      <w:r>
        <w:rPr>
          <w:sz w:val="28"/>
          <w:szCs w:val="28"/>
        </w:rPr>
        <w:t xml:space="preserve"> захисником і фіксувати положення «поза грою».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spacing w:before="4"/>
        <w:ind w:left="540" w:firstLine="0"/>
        <w:jc w:val="both"/>
        <w:rPr>
          <w:sz w:val="28"/>
          <w:szCs w:val="28"/>
        </w:rPr>
      </w:pPr>
      <w:r>
        <w:rPr>
          <w:sz w:val="28"/>
          <w:szCs w:val="28"/>
        </w:rPr>
        <w:t>«Штрафний удар» призначають, якщо гравець порушує певні правила: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вдарить ногою суперника в ігровій ситуації;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намагається якимось чином збити суперника з ніг (підставить ногу</w:t>
      </w:r>
      <w:r>
        <w:rPr>
          <w:sz w:val="28"/>
          <w:szCs w:val="28"/>
        </w:rPr>
        <w:br/>
        <w:t>тощо);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стрибне на суперника в боротьбі за м'яч;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штовхне ззаду суперника, який не блокує його;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вдарить суперника рукою;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затримає суперника рукою;</w:t>
      </w:r>
    </w:p>
    <w:p w:rsidR="000C7284" w:rsidRDefault="000C7284" w:rsidP="000C7284">
      <w:pPr>
        <w:numPr>
          <w:ilvl w:val="0"/>
          <w:numId w:val="3"/>
        </w:numPr>
        <w:shd w:val="clear" w:color="auto" w:fill="FFFFFF"/>
        <w:tabs>
          <w:tab w:val="left" w:pos="637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штовхне суперника рукою;</w:t>
      </w:r>
    </w:p>
    <w:p w:rsidR="000C7284" w:rsidRDefault="000C7284" w:rsidP="000C7284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8)зупинить, передасть чи вдарить</w:t>
      </w:r>
      <w:r w:rsidRPr="00E06560">
        <w:rPr>
          <w:sz w:val="28"/>
          <w:szCs w:val="28"/>
        </w:rPr>
        <w:t xml:space="preserve"> </w:t>
      </w:r>
      <w:r>
        <w:rPr>
          <w:sz w:val="28"/>
          <w:szCs w:val="28"/>
        </w:rPr>
        <w:t>м'яч рукою (крім воротаря в межах його штрафної площадки);</w:t>
      </w:r>
    </w:p>
    <w:p w:rsidR="000C7284" w:rsidRDefault="000C7284" w:rsidP="000C7284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9)агресивні дії проти воротаря.</w:t>
      </w:r>
    </w:p>
    <w:p w:rsidR="000C7284" w:rsidRDefault="000C7284" w:rsidP="000C7284">
      <w:pPr>
        <w:shd w:val="clear" w:color="auto" w:fill="FFFFFF"/>
        <w:ind w:right="4" w:firstLine="851"/>
        <w:rPr>
          <w:sz w:val="28"/>
          <w:szCs w:val="28"/>
        </w:rPr>
      </w:pPr>
      <w:r>
        <w:rPr>
          <w:sz w:val="28"/>
          <w:szCs w:val="28"/>
        </w:rPr>
        <w:t>Якщо хоча б одне з порушень станеться в межах штрафної площадки проти команди, що нападає, вона отримує право на пенальті (штрафний удар). У момент пробиття пенальті усі гравці, крім воротаря і того, хто завдає удару, перебувають за межами штрафної площі.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spacing w:before="4"/>
        <w:ind w:left="54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«Вільний удар»</w:t>
      </w:r>
      <w:r>
        <w:rPr>
          <w:sz w:val="28"/>
          <w:szCs w:val="28"/>
        </w:rPr>
        <w:t xml:space="preserve"> призначають, якщо:</w:t>
      </w:r>
    </w:p>
    <w:p w:rsidR="000C7284" w:rsidRDefault="000C7284" w:rsidP="000C7284">
      <w:pPr>
        <w:numPr>
          <w:ilvl w:val="0"/>
          <w:numId w:val="4"/>
        </w:numPr>
        <w:shd w:val="clear" w:color="auto" w:fill="FFFFFF"/>
        <w:tabs>
          <w:tab w:val="left" w:pos="52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гравець грає так, що може травмувати суперника;</w:t>
      </w:r>
    </w:p>
    <w:p w:rsidR="000C7284" w:rsidRDefault="000C7284" w:rsidP="000C7284">
      <w:pPr>
        <w:numPr>
          <w:ilvl w:val="0"/>
          <w:numId w:val="4"/>
        </w:numPr>
        <w:shd w:val="clear" w:color="auto" w:fill="FFFFFF"/>
        <w:tabs>
          <w:tab w:val="left" w:pos="52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гравець штовхне суперника плечем у той момент, коли м'яч </w:t>
      </w:r>
      <w:r>
        <w:rPr>
          <w:sz w:val="28"/>
          <w:szCs w:val="28"/>
        </w:rPr>
        <w:br/>
        <w:t xml:space="preserve">перебуває далеко від нього і ніхто з цих гравців не намагається заволодіти </w:t>
      </w:r>
      <w:r>
        <w:rPr>
          <w:sz w:val="28"/>
          <w:szCs w:val="28"/>
        </w:rPr>
        <w:lastRenderedPageBreak/>
        <w:t>ним;</w:t>
      </w:r>
    </w:p>
    <w:p w:rsidR="000C7284" w:rsidRDefault="000C7284" w:rsidP="000C7284">
      <w:pPr>
        <w:numPr>
          <w:ilvl w:val="0"/>
          <w:numId w:val="4"/>
        </w:numPr>
        <w:shd w:val="clear" w:color="auto" w:fill="FFFFFF"/>
        <w:tabs>
          <w:tab w:val="left" w:pos="52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гравець, не володіючи м'ячем, навмисне стоятиме або бігатиме на</w:t>
      </w:r>
      <w:r>
        <w:rPr>
          <w:sz w:val="28"/>
          <w:szCs w:val="28"/>
        </w:rPr>
        <w:br/>
        <w:t>шляху суперника (який теж без м'яча), заважаючи його пересуванню;</w:t>
      </w:r>
    </w:p>
    <w:p w:rsidR="000C7284" w:rsidRDefault="000C7284" w:rsidP="000C7284">
      <w:pPr>
        <w:numPr>
          <w:ilvl w:val="0"/>
          <w:numId w:val="4"/>
        </w:numPr>
        <w:shd w:val="clear" w:color="auto" w:fill="FFFFFF"/>
        <w:tabs>
          <w:tab w:val="left" w:pos="52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гравець штовхне воротаря, який перебуває в межах своєї площадки;</w:t>
      </w:r>
    </w:p>
    <w:p w:rsidR="000C7284" w:rsidRDefault="000C7284" w:rsidP="000C7284">
      <w:pPr>
        <w:numPr>
          <w:ilvl w:val="0"/>
          <w:numId w:val="4"/>
        </w:numPr>
        <w:shd w:val="clear" w:color="auto" w:fill="FFFFFF"/>
        <w:tabs>
          <w:tab w:val="left" w:pos="522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воротар з м'ячем у руках перебуває більше 6 с.</w:t>
      </w:r>
    </w:p>
    <w:p w:rsidR="000C7284" w:rsidRDefault="000C7284" w:rsidP="000C7284">
      <w:pPr>
        <w:shd w:val="clear" w:color="auto" w:fill="FFFFFF"/>
        <w:ind w:right="32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момент штрафного чи вільного удару всі гравці-суперники повинні перебувати не ближче </w:t>
      </w:r>
      <w:smartTag w:uri="urn:schemas-microsoft-com:office:smarttags" w:element="metricconverter">
        <w:smartTagPr>
          <w:attr w:name="ProductID" w:val="9,15 м"/>
        </w:smartTagPr>
        <w:r>
          <w:rPr>
            <w:sz w:val="28"/>
            <w:szCs w:val="28"/>
          </w:rPr>
          <w:t>9,15 м</w:t>
        </w:r>
      </w:smartTag>
      <w:r>
        <w:rPr>
          <w:sz w:val="28"/>
          <w:szCs w:val="28"/>
        </w:rPr>
        <w:t xml:space="preserve"> від м'яча.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spacing w:before="4"/>
        <w:ind w:left="540" w:firstLine="0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«Жовта картка</w:t>
      </w:r>
      <w:r>
        <w:rPr>
          <w:sz w:val="28"/>
          <w:szCs w:val="28"/>
        </w:rPr>
        <w:t xml:space="preserve">» призначається гравцю, якщо він систематично </w:t>
      </w:r>
      <w:r>
        <w:rPr>
          <w:sz w:val="28"/>
          <w:szCs w:val="28"/>
        </w:rPr>
        <w:br/>
        <w:t xml:space="preserve">порушує правила гри, словами або жестами висловлює незадоволення </w:t>
      </w:r>
      <w:r>
        <w:rPr>
          <w:sz w:val="28"/>
          <w:szCs w:val="28"/>
        </w:rPr>
        <w:br/>
        <w:t>рішенням судді, виявляє недисциплінованість, порушує правила гри.</w:t>
      </w:r>
    </w:p>
    <w:p w:rsidR="000C7284" w:rsidRDefault="000C7284" w:rsidP="000C7284">
      <w:pPr>
        <w:numPr>
          <w:ilvl w:val="0"/>
          <w:numId w:val="5"/>
        </w:numPr>
        <w:shd w:val="clear" w:color="auto" w:fill="FFFFFF"/>
        <w:tabs>
          <w:tab w:val="clear" w:pos="1931"/>
          <w:tab w:val="left" w:pos="428"/>
        </w:tabs>
        <w:spacing w:before="4"/>
        <w:ind w:left="540" w:firstLine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b/>
          <w:i/>
          <w:sz w:val="28"/>
          <w:szCs w:val="28"/>
        </w:rPr>
        <w:t>Червона</w:t>
      </w: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картка»</w:t>
      </w:r>
      <w:r>
        <w:rPr>
          <w:sz w:val="28"/>
          <w:szCs w:val="28"/>
        </w:rPr>
        <w:t xml:space="preserve"> призначається гравцю після показаної суддею </w:t>
      </w:r>
      <w:r>
        <w:rPr>
          <w:sz w:val="28"/>
          <w:szCs w:val="28"/>
        </w:rPr>
        <w:br/>
        <w:t xml:space="preserve">вдруге жовтої картки, якщо він винен у грубій поведінці чи серйозному </w:t>
      </w:r>
      <w:r>
        <w:rPr>
          <w:sz w:val="28"/>
          <w:szCs w:val="28"/>
        </w:rPr>
        <w:br/>
        <w:t>порушенні правил гри, вдарив гравця ззаду або в неігровій ситуації, якщо зриває атаку суперника біля чи в штрафному майданчику.</w:t>
      </w:r>
    </w:p>
    <w:p w:rsidR="000C7284" w:rsidRDefault="000C7284" w:rsidP="000C7284">
      <w:pPr>
        <w:shd w:val="clear" w:color="auto" w:fill="FFFFFF"/>
        <w:ind w:right="22" w:firstLine="851"/>
        <w:jc w:val="both"/>
        <w:rPr>
          <w:sz w:val="28"/>
          <w:szCs w:val="28"/>
        </w:rPr>
      </w:pPr>
      <w:bookmarkStart w:id="0" w:name="_GoBack"/>
      <w:bookmarkEnd w:id="0"/>
    </w:p>
    <w:p w:rsidR="00C45BCA" w:rsidRDefault="00C45BCA" w:rsidP="000C7284"/>
    <w:sectPr w:rsidR="00C45B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686968"/>
    <w:multiLevelType w:val="hybridMultilevel"/>
    <w:tmpl w:val="21B441E4"/>
    <w:lvl w:ilvl="0" w:tplc="CB028A64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">
    <w:nsid w:val="5E390D2D"/>
    <w:multiLevelType w:val="singleLevel"/>
    <w:tmpl w:val="F87A2452"/>
    <w:lvl w:ilvl="0">
      <w:start w:val="1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6E8366D4"/>
    <w:multiLevelType w:val="singleLevel"/>
    <w:tmpl w:val="F87A2452"/>
    <w:lvl w:ilvl="0">
      <w:start w:val="1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7A114314"/>
    <w:multiLevelType w:val="singleLevel"/>
    <w:tmpl w:val="F87A2452"/>
    <w:lvl w:ilvl="0">
      <w:start w:val="1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1"/>
    </w:lvlOverride>
  </w:num>
  <w:num w:numId="2">
    <w:abstractNumId w:val="1"/>
    <w:lvlOverride w:ilvl="0">
      <w:lvl w:ilvl="0">
        <w:start w:val="1"/>
        <w:numFmt w:val="decimal"/>
        <w:lvlText w:val="%1)"/>
        <w:legacy w:legacy="1" w:legacySpace="0" w:legacyIndent="21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2"/>
    <w:lvlOverride w:ilvl="0">
      <w:startOverride w:val="1"/>
    </w:lvlOverride>
  </w:num>
  <w:num w:numId="4">
    <w:abstractNumId w:val="3"/>
    <w:lvlOverride w:ilvl="0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284"/>
    <w:rsid w:val="000C7284"/>
    <w:rsid w:val="00C45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84"/>
    <w:pPr>
      <w:widowControl w:val="0"/>
      <w:autoSpaceDE w:val="0"/>
      <w:autoSpaceDN w:val="0"/>
      <w:adjustRightInd w:val="0"/>
      <w:spacing w:after="0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72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284"/>
    <w:rPr>
      <w:rFonts w:ascii="Tahoma" w:eastAsia="Times New Roman" w:hAnsi="Tahoma" w:cs="Tahoma"/>
      <w:sz w:val="16"/>
      <w:szCs w:val="16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84"/>
    <w:pPr>
      <w:widowControl w:val="0"/>
      <w:autoSpaceDE w:val="0"/>
      <w:autoSpaceDN w:val="0"/>
      <w:adjustRightInd w:val="0"/>
      <w:spacing w:after="0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72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284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1773</Words>
  <Characters>10107</Characters>
  <Application>Microsoft Office Word</Application>
  <DocSecurity>0</DocSecurity>
  <Lines>84</Lines>
  <Paragraphs>23</Paragraphs>
  <ScaleCrop>false</ScaleCrop>
  <Company>Home</Company>
  <LinksUpToDate>false</LinksUpToDate>
  <CharactersWithSpaces>11857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2016-04-19T14:46:00Z</dcterms:created>
  <dcterms:modified xsi:type="dcterms:W3CDTF">2016-04-19T14:52:00Z</dcterms:modified>
</cp:coreProperties>
</file>